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Estricharbeiten I 3. BA Sanierung und Erweiterung der Musikschule Tübingen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023-26-102o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LB025 Estricharbeiten 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